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1E8" w:rsidRPr="005621E8" w:rsidRDefault="005621E8" w:rsidP="005621E8">
      <w:pPr>
        <w:spacing w:before="100" w:beforeAutospacing="1" w:after="100" w:afterAutospacing="1" w:line="240" w:lineRule="auto"/>
        <w:outlineLvl w:val="0"/>
        <w:rPr>
          <w:rFonts w:eastAsia="Times New Roman" w:cs="Times New Roman"/>
          <w:b/>
          <w:bCs/>
          <w:shadow w:val="0"/>
          <w:kern w:val="36"/>
          <w:sz w:val="48"/>
          <w:szCs w:val="48"/>
          <w:lang w:eastAsia="uk-UA"/>
        </w:rPr>
      </w:pPr>
      <w:r w:rsidRPr="005621E8">
        <w:rPr>
          <w:rFonts w:eastAsia="Times New Roman" w:cs="Times New Roman"/>
          <w:b/>
          <w:bCs/>
          <w:shadow w:val="0"/>
          <w:kern w:val="36"/>
          <w:sz w:val="48"/>
          <w:szCs w:val="48"/>
          <w:lang w:eastAsia="uk-UA"/>
        </w:rPr>
        <w:t>Education for students aged 16 and under</w:t>
      </w:r>
      <w:r>
        <w:rPr>
          <w:rFonts w:eastAsia="Times New Roman" w:cs="Times New Roman"/>
          <w:b/>
          <w:bCs/>
          <w:shadow w:val="0"/>
          <w:kern w:val="36"/>
          <w:sz w:val="48"/>
          <w:szCs w:val="48"/>
          <w:lang w:eastAsia="uk-UA"/>
        </w:rPr>
        <w:t xml:space="preserve"> </w:t>
      </w:r>
    </w:p>
    <w:p w:rsidR="005621E8" w:rsidRPr="005621E8" w:rsidRDefault="005621E8" w:rsidP="005621E8">
      <w:pPr>
        <w:spacing w:after="0" w:line="240" w:lineRule="auto"/>
        <w:rPr>
          <w:rFonts w:eastAsia="Times New Roman" w:cs="Times New Roman"/>
          <w:shadow w:val="0"/>
          <w:sz w:val="24"/>
          <w:szCs w:val="24"/>
          <w:lang w:eastAsia="uk-UA"/>
        </w:rPr>
      </w:pPr>
      <w:r w:rsidRPr="005621E8">
        <w:rPr>
          <w:rFonts w:eastAsia="Times New Roman" w:cs="Times New Roman"/>
          <w:shadow w:val="0"/>
          <w:sz w:val="24"/>
          <w:szCs w:val="24"/>
          <w:lang w:eastAsia="uk-UA"/>
        </w:rPr>
        <w:t>http://www.educationuk.org/global/articles/16-and-under-education-path/</w:t>
      </w:r>
    </w:p>
    <w:p w:rsidR="005621E8" w:rsidRPr="005621E8" w:rsidRDefault="005621E8" w:rsidP="005621E8">
      <w:p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shadow w:val="0"/>
          <w:sz w:val="24"/>
          <w:szCs w:val="24"/>
          <w:lang w:eastAsia="uk-UA"/>
        </w:rPr>
        <w:t>This section gives an overview of UK education for children and teenagers aged 16 and under.</w:t>
      </w:r>
    </w:p>
    <w:p w:rsidR="005621E8" w:rsidRPr="005621E8" w:rsidRDefault="005621E8" w:rsidP="005621E8">
      <w:pPr>
        <w:numPr>
          <w:ilvl w:val="0"/>
          <w:numId w:val="1"/>
        </w:num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shadow w:val="0"/>
          <w:sz w:val="24"/>
          <w:szCs w:val="24"/>
          <w:lang w:eastAsia="uk-UA"/>
        </w:rPr>
        <w:t xml:space="preserve">Many international pupils who study in the UK live and study at a </w:t>
      </w:r>
      <w:r w:rsidRPr="005621E8">
        <w:rPr>
          <w:rFonts w:eastAsia="Times New Roman" w:cs="Times New Roman"/>
          <w:b/>
          <w:bCs/>
          <w:shadow w:val="0"/>
          <w:sz w:val="24"/>
          <w:szCs w:val="24"/>
          <w:lang w:eastAsia="uk-UA"/>
        </w:rPr>
        <w:t>boarding school</w:t>
      </w:r>
      <w:r w:rsidRPr="005621E8">
        <w:rPr>
          <w:rFonts w:eastAsia="Times New Roman" w:cs="Times New Roman"/>
          <w:shadow w:val="0"/>
          <w:sz w:val="24"/>
          <w:szCs w:val="24"/>
          <w:lang w:eastAsia="uk-UA"/>
        </w:rPr>
        <w:t xml:space="preserve">. Find out more in </w:t>
      </w:r>
      <w:hyperlink r:id="rId5" w:history="1">
        <w:r w:rsidRPr="005621E8">
          <w:rPr>
            <w:rFonts w:eastAsia="Times New Roman" w:cs="Times New Roman"/>
            <w:shadow w:val="0"/>
            <w:sz w:val="24"/>
            <w:szCs w:val="24"/>
            <w:lang w:eastAsia="uk-UA"/>
          </w:rPr>
          <w:t>Introduction to UK boarding schools</w:t>
        </w:r>
      </w:hyperlink>
      <w:r w:rsidRPr="005621E8">
        <w:rPr>
          <w:rFonts w:eastAsia="Times New Roman" w:cs="Times New Roman"/>
          <w:shadow w:val="0"/>
          <w:sz w:val="24"/>
          <w:szCs w:val="24"/>
          <w:lang w:eastAsia="uk-UA"/>
        </w:rPr>
        <w:t>.</w:t>
      </w:r>
    </w:p>
    <w:p w:rsidR="005621E8" w:rsidRPr="005621E8" w:rsidRDefault="005621E8" w:rsidP="005621E8">
      <w:pPr>
        <w:numPr>
          <w:ilvl w:val="0"/>
          <w:numId w:val="1"/>
        </w:num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shadow w:val="0"/>
          <w:sz w:val="24"/>
          <w:szCs w:val="24"/>
          <w:lang w:eastAsia="uk-UA"/>
        </w:rPr>
        <w:t xml:space="preserve">Most pupils with </w:t>
      </w:r>
      <w:r w:rsidRPr="005621E8">
        <w:rPr>
          <w:rFonts w:eastAsia="Times New Roman" w:cs="Times New Roman"/>
          <w:b/>
          <w:bCs/>
          <w:shadow w:val="0"/>
          <w:sz w:val="24"/>
          <w:szCs w:val="24"/>
          <w:lang w:eastAsia="uk-UA"/>
        </w:rPr>
        <w:t>disabilities and special educational needs</w:t>
      </w:r>
      <w:r w:rsidRPr="005621E8">
        <w:rPr>
          <w:rFonts w:eastAsia="Times New Roman" w:cs="Times New Roman"/>
          <w:shadow w:val="0"/>
          <w:sz w:val="24"/>
          <w:szCs w:val="24"/>
          <w:lang w:eastAsia="uk-UA"/>
        </w:rPr>
        <w:t xml:space="preserve"> attend mainstream schools, but there are also special schools which offer more support. See </w:t>
      </w:r>
      <w:hyperlink r:id="rId6" w:history="1">
        <w:r w:rsidRPr="005621E8">
          <w:rPr>
            <w:rFonts w:eastAsia="Times New Roman" w:cs="Times New Roman"/>
            <w:shadow w:val="0"/>
            <w:sz w:val="24"/>
            <w:szCs w:val="24"/>
            <w:lang w:eastAsia="uk-UA"/>
          </w:rPr>
          <w:t>Disabilities and special educational needs</w:t>
        </w:r>
      </w:hyperlink>
      <w:r w:rsidRPr="005621E8">
        <w:rPr>
          <w:rFonts w:eastAsia="Times New Roman" w:cs="Times New Roman"/>
          <w:shadow w:val="0"/>
          <w:sz w:val="24"/>
          <w:szCs w:val="24"/>
          <w:lang w:eastAsia="uk-UA"/>
        </w:rPr>
        <w:t xml:space="preserve"> for more details.</w:t>
      </w:r>
    </w:p>
    <w:p w:rsidR="005621E8" w:rsidRPr="005621E8" w:rsidRDefault="005621E8" w:rsidP="005621E8">
      <w:pPr>
        <w:numPr>
          <w:ilvl w:val="0"/>
          <w:numId w:val="1"/>
        </w:num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shadow w:val="0"/>
          <w:sz w:val="24"/>
          <w:szCs w:val="24"/>
          <w:lang w:eastAsia="uk-UA"/>
        </w:rPr>
        <w:t xml:space="preserve">This section does not cover </w:t>
      </w:r>
      <w:r w:rsidRPr="005621E8">
        <w:rPr>
          <w:rFonts w:eastAsia="Times New Roman" w:cs="Times New Roman"/>
          <w:b/>
          <w:bCs/>
          <w:shadow w:val="0"/>
          <w:sz w:val="24"/>
          <w:szCs w:val="24"/>
          <w:lang w:eastAsia="uk-UA"/>
        </w:rPr>
        <w:t xml:space="preserve">English language courses </w:t>
      </w:r>
      <w:r w:rsidRPr="005621E8">
        <w:rPr>
          <w:rFonts w:eastAsia="Times New Roman" w:cs="Times New Roman"/>
          <w:shadow w:val="0"/>
          <w:sz w:val="24"/>
          <w:szCs w:val="24"/>
          <w:lang w:eastAsia="uk-UA"/>
        </w:rPr>
        <w:t xml:space="preserve">for young learners. If you are interested in these courses, please go to </w:t>
      </w:r>
      <w:hyperlink r:id="rId7" w:history="1">
        <w:r w:rsidRPr="005621E8">
          <w:rPr>
            <w:rFonts w:eastAsia="Times New Roman" w:cs="Times New Roman"/>
            <w:shadow w:val="0"/>
            <w:sz w:val="24"/>
            <w:szCs w:val="24"/>
            <w:lang w:eastAsia="uk-UA"/>
          </w:rPr>
          <w:t>Learn English</w:t>
        </w:r>
      </w:hyperlink>
      <w:r w:rsidRPr="005621E8">
        <w:rPr>
          <w:rFonts w:eastAsia="Times New Roman" w:cs="Times New Roman"/>
          <w:shadow w:val="0"/>
          <w:sz w:val="24"/>
          <w:szCs w:val="24"/>
          <w:lang w:eastAsia="uk-UA"/>
        </w:rPr>
        <w:t>.</w:t>
      </w:r>
    </w:p>
    <w:p w:rsidR="005621E8" w:rsidRPr="005621E8" w:rsidRDefault="005621E8" w:rsidP="005621E8">
      <w:pPr>
        <w:spacing w:before="100" w:beforeAutospacing="1" w:after="100" w:afterAutospacing="1" w:line="240" w:lineRule="auto"/>
        <w:outlineLvl w:val="2"/>
        <w:rPr>
          <w:rFonts w:eastAsia="Times New Roman" w:cs="Times New Roman"/>
          <w:b/>
          <w:bCs/>
          <w:shadow w:val="0"/>
          <w:sz w:val="27"/>
          <w:szCs w:val="27"/>
          <w:lang w:eastAsia="uk-UA"/>
        </w:rPr>
      </w:pPr>
      <w:r w:rsidRPr="005621E8">
        <w:rPr>
          <w:rFonts w:eastAsia="Times New Roman" w:cs="Times New Roman"/>
          <w:b/>
          <w:bCs/>
          <w:shadow w:val="0"/>
          <w:sz w:val="27"/>
          <w:szCs w:val="27"/>
          <w:lang w:eastAsia="uk-UA"/>
        </w:rPr>
        <w:t>Schools and home schooling</w:t>
      </w:r>
    </w:p>
    <w:p w:rsidR="005621E8" w:rsidRPr="005621E8" w:rsidRDefault="005621E8" w:rsidP="005621E8">
      <w:p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shadow w:val="0"/>
          <w:sz w:val="24"/>
          <w:szCs w:val="24"/>
          <w:lang w:eastAsia="uk-UA"/>
        </w:rPr>
        <w:t>In the UK, children and teenagers up to the age of 16 must either be taught at home, or attend school.</w:t>
      </w:r>
    </w:p>
    <w:tbl>
      <w:tblPr>
        <w:tblW w:w="1099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74"/>
        <w:gridCol w:w="8618"/>
      </w:tblGrid>
      <w:tr w:rsidR="005621E8" w:rsidRPr="005621E8" w:rsidTr="005621E8">
        <w:trPr>
          <w:trHeight w:val="1239"/>
          <w:tblCellSpacing w:w="0" w:type="dxa"/>
        </w:trPr>
        <w:tc>
          <w:tcPr>
            <w:tcW w:w="2374" w:type="dxa"/>
            <w:tcBorders>
              <w:top w:val="outset" w:sz="6" w:space="0" w:color="auto"/>
              <w:left w:val="outset" w:sz="6" w:space="0" w:color="auto"/>
              <w:bottom w:val="outset" w:sz="6" w:space="0" w:color="auto"/>
              <w:right w:val="outset" w:sz="6" w:space="0" w:color="auto"/>
            </w:tcBorders>
            <w:vAlign w:val="center"/>
            <w:hideMark/>
          </w:tcPr>
          <w:p w:rsidR="005621E8" w:rsidRPr="005621E8" w:rsidRDefault="005621E8" w:rsidP="005621E8">
            <w:p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b/>
                <w:bCs/>
                <w:shadow w:val="0"/>
                <w:sz w:val="24"/>
                <w:szCs w:val="24"/>
                <w:lang w:eastAsia="uk-UA"/>
              </w:rPr>
              <w:t>State schools</w:t>
            </w:r>
          </w:p>
        </w:tc>
        <w:tc>
          <w:tcPr>
            <w:tcW w:w="8618" w:type="dxa"/>
            <w:tcBorders>
              <w:top w:val="outset" w:sz="6" w:space="0" w:color="auto"/>
              <w:left w:val="outset" w:sz="6" w:space="0" w:color="auto"/>
              <w:bottom w:val="outset" w:sz="6" w:space="0" w:color="auto"/>
              <w:right w:val="outset" w:sz="6" w:space="0" w:color="auto"/>
            </w:tcBorders>
            <w:vAlign w:val="center"/>
            <w:hideMark/>
          </w:tcPr>
          <w:p w:rsidR="005621E8" w:rsidRPr="005621E8" w:rsidRDefault="005621E8" w:rsidP="005621E8">
            <w:p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shadow w:val="0"/>
                <w:sz w:val="24"/>
                <w:szCs w:val="24"/>
                <w:lang w:eastAsia="uk-UA"/>
              </w:rPr>
              <w:t>All UK children and teenagers aged five to 16 are entitled to a free-of-charge place at a state school. Most UK children attend such a school. State schools are maintained and funded either by the government or by a local education authority.</w:t>
            </w:r>
          </w:p>
        </w:tc>
      </w:tr>
      <w:tr w:rsidR="005621E8" w:rsidRPr="005621E8" w:rsidTr="005621E8">
        <w:trPr>
          <w:trHeight w:val="1657"/>
          <w:tblCellSpacing w:w="0" w:type="dxa"/>
        </w:trPr>
        <w:tc>
          <w:tcPr>
            <w:tcW w:w="2374" w:type="dxa"/>
            <w:tcBorders>
              <w:top w:val="outset" w:sz="6" w:space="0" w:color="auto"/>
              <w:left w:val="outset" w:sz="6" w:space="0" w:color="auto"/>
              <w:bottom w:val="outset" w:sz="6" w:space="0" w:color="auto"/>
              <w:right w:val="outset" w:sz="6" w:space="0" w:color="auto"/>
            </w:tcBorders>
            <w:vAlign w:val="center"/>
            <w:hideMark/>
          </w:tcPr>
          <w:p w:rsidR="005621E8" w:rsidRPr="005621E8" w:rsidRDefault="005621E8" w:rsidP="005621E8">
            <w:p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b/>
                <w:bCs/>
                <w:shadow w:val="0"/>
                <w:sz w:val="24"/>
                <w:szCs w:val="24"/>
                <w:lang w:eastAsia="uk-UA"/>
              </w:rPr>
              <w:t xml:space="preserve">Independent schools             </w:t>
            </w:r>
            <w:r w:rsidRPr="005621E8">
              <w:rPr>
                <w:rFonts w:eastAsia="Times New Roman" w:cs="Times New Roman"/>
                <w:i/>
                <w:iCs/>
                <w:shadow w:val="0"/>
                <w:sz w:val="24"/>
                <w:szCs w:val="24"/>
                <w:lang w:eastAsia="uk-UA"/>
              </w:rPr>
              <w:t>(Also known as private schools or public schools)</w:t>
            </w:r>
          </w:p>
        </w:tc>
        <w:tc>
          <w:tcPr>
            <w:tcW w:w="8618" w:type="dxa"/>
            <w:tcBorders>
              <w:top w:val="outset" w:sz="6" w:space="0" w:color="auto"/>
              <w:left w:val="outset" w:sz="6" w:space="0" w:color="auto"/>
              <w:bottom w:val="outset" w:sz="6" w:space="0" w:color="auto"/>
              <w:right w:val="outset" w:sz="6" w:space="0" w:color="auto"/>
            </w:tcBorders>
            <w:vAlign w:val="center"/>
            <w:hideMark/>
          </w:tcPr>
          <w:p w:rsidR="005621E8" w:rsidRPr="005621E8" w:rsidRDefault="005621E8" w:rsidP="005621E8">
            <w:p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shadow w:val="0"/>
                <w:sz w:val="24"/>
                <w:szCs w:val="24"/>
                <w:lang w:eastAsia="uk-UA"/>
              </w:rPr>
              <w:t xml:space="preserve">There are 2,600 independent schools in the UK, educating around 625,000 children and teenagers (6.5% of the total number of school pupils in the UK). Most independent schools are funded privately from fees charged to pupils’ parents. Many offer </w:t>
            </w:r>
            <w:hyperlink r:id="rId8" w:tgtFrame="_self" w:history="1">
              <w:r w:rsidRPr="005621E8">
                <w:rPr>
                  <w:rFonts w:eastAsia="Times New Roman" w:cs="Times New Roman"/>
                  <w:shadow w:val="0"/>
                  <w:sz w:val="24"/>
                  <w:szCs w:val="24"/>
                  <w:lang w:eastAsia="uk-UA"/>
                </w:rPr>
                <w:t>scholarships</w:t>
              </w:r>
            </w:hyperlink>
            <w:r w:rsidRPr="005621E8">
              <w:rPr>
                <w:rFonts w:eastAsia="Times New Roman" w:cs="Times New Roman"/>
                <w:shadow w:val="0"/>
                <w:sz w:val="24"/>
                <w:szCs w:val="24"/>
                <w:lang w:eastAsia="uk-UA"/>
              </w:rPr>
              <w:t xml:space="preserve"> and bursaries. Many independent schools are charities – any profits from fees are invested in improving the school.</w:t>
            </w:r>
          </w:p>
        </w:tc>
      </w:tr>
      <w:tr w:rsidR="005621E8" w:rsidRPr="005621E8" w:rsidTr="005621E8">
        <w:trPr>
          <w:trHeight w:val="1657"/>
          <w:tblCellSpacing w:w="0" w:type="dxa"/>
        </w:trPr>
        <w:tc>
          <w:tcPr>
            <w:tcW w:w="2374" w:type="dxa"/>
            <w:tcBorders>
              <w:top w:val="outset" w:sz="6" w:space="0" w:color="auto"/>
              <w:left w:val="outset" w:sz="6" w:space="0" w:color="auto"/>
              <w:bottom w:val="outset" w:sz="6" w:space="0" w:color="auto"/>
              <w:right w:val="outset" w:sz="6" w:space="0" w:color="auto"/>
            </w:tcBorders>
            <w:vAlign w:val="center"/>
            <w:hideMark/>
          </w:tcPr>
          <w:p w:rsidR="005621E8" w:rsidRPr="005621E8" w:rsidRDefault="005621E8" w:rsidP="005621E8">
            <w:p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b/>
                <w:bCs/>
                <w:shadow w:val="0"/>
                <w:sz w:val="24"/>
                <w:szCs w:val="24"/>
                <w:lang w:eastAsia="uk-UA"/>
              </w:rPr>
              <w:t>Home schooling</w:t>
            </w:r>
          </w:p>
        </w:tc>
        <w:tc>
          <w:tcPr>
            <w:tcW w:w="8618" w:type="dxa"/>
            <w:tcBorders>
              <w:top w:val="outset" w:sz="6" w:space="0" w:color="auto"/>
              <w:left w:val="outset" w:sz="6" w:space="0" w:color="auto"/>
              <w:bottom w:val="outset" w:sz="6" w:space="0" w:color="auto"/>
              <w:right w:val="outset" w:sz="6" w:space="0" w:color="auto"/>
            </w:tcBorders>
            <w:vAlign w:val="center"/>
            <w:hideMark/>
          </w:tcPr>
          <w:p w:rsidR="005621E8" w:rsidRPr="005621E8" w:rsidRDefault="005621E8" w:rsidP="005621E8">
            <w:p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shadow w:val="0"/>
                <w:sz w:val="24"/>
                <w:szCs w:val="24"/>
                <w:lang w:eastAsia="uk-UA"/>
              </w:rPr>
              <w:t xml:space="preserve">A small number of 4- to 16-year-olds are schooled at home, taught by their parents or tutors. You can find out more about home schooling on the relevant government websites for </w:t>
            </w:r>
            <w:hyperlink r:id="rId9" w:tgtFrame="_blank" w:history="1">
              <w:r w:rsidRPr="005621E8">
                <w:rPr>
                  <w:rFonts w:eastAsia="Times New Roman" w:cs="Times New Roman"/>
                  <w:shadow w:val="0"/>
                  <w:sz w:val="24"/>
                  <w:szCs w:val="24"/>
                  <w:lang w:eastAsia="uk-UA"/>
                </w:rPr>
                <w:t>England</w:t>
              </w:r>
            </w:hyperlink>
            <w:r w:rsidRPr="005621E8">
              <w:rPr>
                <w:rFonts w:eastAsia="Times New Roman" w:cs="Times New Roman"/>
                <w:shadow w:val="0"/>
                <w:sz w:val="24"/>
                <w:szCs w:val="24"/>
                <w:lang w:eastAsia="uk-UA"/>
              </w:rPr>
              <w:t xml:space="preserve">, </w:t>
            </w:r>
            <w:hyperlink r:id="rId10" w:tgtFrame="_blank" w:history="1">
              <w:r w:rsidRPr="005621E8">
                <w:rPr>
                  <w:rFonts w:eastAsia="Times New Roman" w:cs="Times New Roman"/>
                  <w:shadow w:val="0"/>
                  <w:sz w:val="24"/>
                  <w:szCs w:val="24"/>
                  <w:lang w:eastAsia="uk-UA"/>
                </w:rPr>
                <w:t>Northern Ireland</w:t>
              </w:r>
            </w:hyperlink>
            <w:r w:rsidRPr="005621E8">
              <w:rPr>
                <w:rFonts w:eastAsia="Times New Roman" w:cs="Times New Roman"/>
                <w:shadow w:val="0"/>
                <w:sz w:val="24"/>
                <w:szCs w:val="24"/>
                <w:lang w:eastAsia="uk-UA"/>
              </w:rPr>
              <w:t xml:space="preserve">, </w:t>
            </w:r>
            <w:hyperlink r:id="rId11" w:tgtFrame="_blank" w:history="1">
              <w:r w:rsidRPr="005621E8">
                <w:rPr>
                  <w:rFonts w:eastAsia="Times New Roman" w:cs="Times New Roman"/>
                  <w:shadow w:val="0"/>
                  <w:sz w:val="24"/>
                  <w:szCs w:val="24"/>
                  <w:lang w:eastAsia="uk-UA"/>
                </w:rPr>
                <w:t>Scotland</w:t>
              </w:r>
            </w:hyperlink>
            <w:r w:rsidRPr="005621E8">
              <w:rPr>
                <w:rFonts w:eastAsia="Times New Roman" w:cs="Times New Roman"/>
                <w:shadow w:val="0"/>
                <w:sz w:val="24"/>
                <w:szCs w:val="24"/>
                <w:lang w:eastAsia="uk-UA"/>
              </w:rPr>
              <w:t xml:space="preserve"> and </w:t>
            </w:r>
            <w:hyperlink r:id="rId12" w:tgtFrame="_blank" w:history="1">
              <w:r w:rsidRPr="005621E8">
                <w:rPr>
                  <w:rFonts w:eastAsia="Times New Roman" w:cs="Times New Roman"/>
                  <w:shadow w:val="0"/>
                  <w:sz w:val="24"/>
                  <w:szCs w:val="24"/>
                  <w:lang w:eastAsia="uk-UA"/>
                </w:rPr>
                <w:t>Wales</w:t>
              </w:r>
            </w:hyperlink>
            <w:r w:rsidRPr="005621E8">
              <w:rPr>
                <w:rFonts w:eastAsia="Times New Roman" w:cs="Times New Roman"/>
                <w:shadow w:val="0"/>
                <w:sz w:val="24"/>
                <w:szCs w:val="24"/>
                <w:lang w:eastAsia="uk-UA"/>
              </w:rPr>
              <w:t xml:space="preserve">. Another useful website is </w:t>
            </w:r>
            <w:hyperlink r:id="rId13" w:tgtFrame="_blank" w:history="1">
              <w:r w:rsidRPr="005621E8">
                <w:rPr>
                  <w:rFonts w:eastAsia="Times New Roman" w:cs="Times New Roman"/>
                  <w:shadow w:val="0"/>
                  <w:sz w:val="24"/>
                  <w:szCs w:val="24"/>
                  <w:lang w:eastAsia="uk-UA"/>
                </w:rPr>
                <w:t>Education Otherwise</w:t>
              </w:r>
            </w:hyperlink>
            <w:r w:rsidRPr="005621E8">
              <w:rPr>
                <w:rFonts w:eastAsia="Times New Roman" w:cs="Times New Roman"/>
                <w:shadow w:val="0"/>
                <w:sz w:val="24"/>
                <w:szCs w:val="24"/>
                <w:lang w:eastAsia="uk-UA"/>
              </w:rPr>
              <w:t>, a UK charity offering support to parents who are interested in home schooling.</w:t>
            </w:r>
          </w:p>
        </w:tc>
      </w:tr>
    </w:tbl>
    <w:p w:rsidR="005621E8" w:rsidRPr="005621E8" w:rsidRDefault="005621E8" w:rsidP="005621E8">
      <w:p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shadow w:val="0"/>
          <w:sz w:val="24"/>
          <w:szCs w:val="24"/>
          <w:lang w:eastAsia="uk-UA"/>
        </w:rPr>
        <w:t>Scroll down to find out about international pupils entering the UK school system.</w:t>
      </w:r>
    </w:p>
    <w:p w:rsidR="005621E8" w:rsidRPr="005621E8" w:rsidRDefault="005621E8" w:rsidP="005621E8">
      <w:pPr>
        <w:spacing w:before="100" w:beforeAutospacing="1" w:after="100" w:afterAutospacing="1" w:line="240" w:lineRule="auto"/>
        <w:outlineLvl w:val="2"/>
        <w:rPr>
          <w:rFonts w:eastAsia="Times New Roman" w:cs="Times New Roman"/>
          <w:b/>
          <w:bCs/>
          <w:shadow w:val="0"/>
          <w:sz w:val="27"/>
          <w:szCs w:val="27"/>
          <w:lang w:eastAsia="uk-UA"/>
        </w:rPr>
      </w:pPr>
      <w:r w:rsidRPr="005621E8">
        <w:rPr>
          <w:rFonts w:eastAsia="Times New Roman" w:cs="Times New Roman"/>
          <w:b/>
          <w:bCs/>
          <w:shadow w:val="0"/>
          <w:sz w:val="27"/>
          <w:szCs w:val="27"/>
          <w:lang w:eastAsia="uk-UA"/>
        </w:rPr>
        <w:t>The UK education path</w:t>
      </w:r>
    </w:p>
    <w:p w:rsidR="005621E8" w:rsidRPr="005621E8" w:rsidRDefault="005621E8" w:rsidP="005621E8">
      <w:pPr>
        <w:numPr>
          <w:ilvl w:val="0"/>
          <w:numId w:val="2"/>
        </w:num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b/>
          <w:bCs/>
          <w:shadow w:val="0"/>
          <w:sz w:val="24"/>
          <w:szCs w:val="24"/>
          <w:lang w:eastAsia="uk-UA"/>
        </w:rPr>
        <w:t>Age 3–4:</w:t>
      </w:r>
      <w:r w:rsidRPr="005621E8">
        <w:rPr>
          <w:rFonts w:eastAsia="Times New Roman" w:cs="Times New Roman"/>
          <w:shadow w:val="0"/>
          <w:sz w:val="24"/>
          <w:szCs w:val="24"/>
          <w:lang w:eastAsia="uk-UA"/>
        </w:rPr>
        <w:t xml:space="preserve"> In the UK, many children start their education aged 3 or 4 by attending a nursery school, playgroup or the reception or nursery class of a primary school. This education is not compulsory.</w:t>
      </w:r>
    </w:p>
    <w:p w:rsidR="005621E8" w:rsidRPr="005621E8" w:rsidRDefault="005621E8" w:rsidP="005621E8">
      <w:pPr>
        <w:numPr>
          <w:ilvl w:val="0"/>
          <w:numId w:val="2"/>
        </w:num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b/>
          <w:bCs/>
          <w:shadow w:val="0"/>
          <w:sz w:val="24"/>
          <w:szCs w:val="24"/>
          <w:lang w:eastAsia="uk-UA"/>
        </w:rPr>
        <w:t>Age 4–16:</w:t>
      </w:r>
      <w:r w:rsidRPr="005621E8">
        <w:rPr>
          <w:rFonts w:eastAsia="Times New Roman" w:cs="Times New Roman"/>
          <w:shadow w:val="0"/>
          <w:sz w:val="24"/>
          <w:szCs w:val="24"/>
          <w:lang w:eastAsia="uk-UA"/>
        </w:rPr>
        <w:t xml:space="preserve"> Full-time education is compulsory for all UK children and teenagers between the ages of five and 16. All UK children are entitled to a free place at a state school between these ages. </w:t>
      </w:r>
    </w:p>
    <w:p w:rsidR="005621E8" w:rsidRPr="005621E8" w:rsidRDefault="005621E8" w:rsidP="005621E8">
      <w:pPr>
        <w:numPr>
          <w:ilvl w:val="0"/>
          <w:numId w:val="3"/>
        </w:num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b/>
          <w:bCs/>
          <w:shadow w:val="0"/>
          <w:sz w:val="24"/>
          <w:szCs w:val="24"/>
          <w:lang w:eastAsia="uk-UA"/>
        </w:rPr>
        <w:t xml:space="preserve">Primary education </w:t>
      </w:r>
      <w:r w:rsidRPr="005621E8">
        <w:rPr>
          <w:rFonts w:eastAsia="Times New Roman" w:cs="Times New Roman"/>
          <w:shadow w:val="0"/>
          <w:sz w:val="24"/>
          <w:szCs w:val="24"/>
          <w:lang w:eastAsia="uk-UA"/>
        </w:rPr>
        <w:t>is for children aged four or five up to 11 or 13. Terms you might hear are primary school, infant school, junior school, pre-preparatory (pre-prep) school and preparatory (prep) school. The terms ‘pre-preparatory’ and ‘preparatory’ are most commonly used in the independent sector.</w:t>
      </w:r>
    </w:p>
    <w:p w:rsidR="005621E8" w:rsidRPr="005621E8" w:rsidRDefault="005621E8" w:rsidP="005621E8">
      <w:pPr>
        <w:numPr>
          <w:ilvl w:val="0"/>
          <w:numId w:val="3"/>
        </w:num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b/>
          <w:bCs/>
          <w:shadow w:val="0"/>
          <w:sz w:val="24"/>
          <w:szCs w:val="24"/>
          <w:lang w:eastAsia="uk-UA"/>
        </w:rPr>
        <w:t xml:space="preserve">Secondary education </w:t>
      </w:r>
      <w:r w:rsidRPr="005621E8">
        <w:rPr>
          <w:rFonts w:eastAsia="Times New Roman" w:cs="Times New Roman"/>
          <w:shadow w:val="0"/>
          <w:sz w:val="24"/>
          <w:szCs w:val="24"/>
          <w:lang w:eastAsia="uk-UA"/>
        </w:rPr>
        <w:t>is for pupils aged 11 or 13 to 16. Terms you might hear are secondary school, high school and senior school. The term ‘senior school’ is more commonly used in the independent sector.</w:t>
      </w:r>
    </w:p>
    <w:p w:rsidR="005621E8" w:rsidRPr="005621E8" w:rsidRDefault="005621E8" w:rsidP="005621E8">
      <w:pPr>
        <w:numPr>
          <w:ilvl w:val="0"/>
          <w:numId w:val="4"/>
        </w:num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b/>
          <w:bCs/>
          <w:shadow w:val="0"/>
          <w:sz w:val="24"/>
          <w:szCs w:val="24"/>
          <w:lang w:eastAsia="uk-UA"/>
        </w:rPr>
        <w:t xml:space="preserve">Age 16 and over: </w:t>
      </w:r>
      <w:r w:rsidRPr="005621E8">
        <w:rPr>
          <w:rFonts w:eastAsia="Times New Roman" w:cs="Times New Roman"/>
          <w:shadow w:val="0"/>
          <w:sz w:val="24"/>
          <w:szCs w:val="24"/>
          <w:lang w:eastAsia="uk-UA"/>
        </w:rPr>
        <w:t>After the end of compulsory education, students might enter further education and then higher education.</w:t>
      </w:r>
    </w:p>
    <w:p w:rsidR="005621E8" w:rsidRPr="005621E8" w:rsidRDefault="005621E8" w:rsidP="005621E8">
      <w:p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shadow w:val="0"/>
          <w:sz w:val="24"/>
          <w:szCs w:val="24"/>
          <w:lang w:eastAsia="uk-UA"/>
        </w:rPr>
        <w:t xml:space="preserve">The </w:t>
      </w:r>
      <w:hyperlink r:id="rId14" w:tgtFrame="_blank" w:history="1">
        <w:r w:rsidRPr="005621E8">
          <w:rPr>
            <w:rFonts w:eastAsia="Times New Roman" w:cs="Times New Roman"/>
            <w:shadow w:val="0"/>
            <w:sz w:val="24"/>
            <w:szCs w:val="24"/>
            <w:lang w:eastAsia="uk-UA"/>
          </w:rPr>
          <w:t>Citizens Advice Bureau website</w:t>
        </w:r>
      </w:hyperlink>
      <w:r w:rsidRPr="005621E8">
        <w:rPr>
          <w:rFonts w:eastAsia="Times New Roman" w:cs="Times New Roman"/>
          <w:shadow w:val="0"/>
          <w:sz w:val="24"/>
          <w:szCs w:val="24"/>
          <w:lang w:eastAsia="uk-UA"/>
        </w:rPr>
        <w:t xml:space="preserve"> has lots of information about the school system in the UK. Please note – this site presents separate content for England, Wales, Scotland and Northern Ireland. There is a box on the right-hand side which says ‘This content applies to…’. Make sure you select the country you are interested in.</w:t>
      </w:r>
    </w:p>
    <w:p w:rsidR="005621E8" w:rsidRPr="005621E8" w:rsidRDefault="005621E8" w:rsidP="005621E8">
      <w:pPr>
        <w:spacing w:before="100" w:beforeAutospacing="1" w:after="100" w:afterAutospacing="1" w:line="240" w:lineRule="auto"/>
        <w:outlineLvl w:val="2"/>
        <w:rPr>
          <w:rFonts w:eastAsia="Times New Roman" w:cs="Times New Roman"/>
          <w:b/>
          <w:bCs/>
          <w:shadow w:val="0"/>
          <w:sz w:val="27"/>
          <w:szCs w:val="27"/>
          <w:lang w:eastAsia="uk-UA"/>
        </w:rPr>
      </w:pPr>
      <w:r w:rsidRPr="005621E8">
        <w:rPr>
          <w:rFonts w:eastAsia="Times New Roman" w:cs="Times New Roman"/>
          <w:b/>
          <w:bCs/>
          <w:shadow w:val="0"/>
          <w:sz w:val="27"/>
          <w:szCs w:val="27"/>
          <w:lang w:eastAsia="uk-UA"/>
        </w:rPr>
        <w:lastRenderedPageBreak/>
        <w:t>Subjects and qualifications</w:t>
      </w:r>
    </w:p>
    <w:p w:rsidR="005621E8" w:rsidRPr="005621E8" w:rsidRDefault="005621E8" w:rsidP="005621E8">
      <w:p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shadow w:val="0"/>
          <w:sz w:val="24"/>
          <w:szCs w:val="24"/>
          <w:lang w:eastAsia="uk-UA"/>
        </w:rPr>
        <w:t>In the final two years of secondary school (aged around 14–16), most UK pupils take one of the following sets of qualifications:</w:t>
      </w:r>
    </w:p>
    <w:p w:rsidR="005621E8" w:rsidRPr="005621E8" w:rsidRDefault="005621E8" w:rsidP="005621E8">
      <w:pPr>
        <w:numPr>
          <w:ilvl w:val="0"/>
          <w:numId w:val="5"/>
        </w:num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b/>
          <w:bCs/>
          <w:shadow w:val="0"/>
          <w:sz w:val="24"/>
          <w:szCs w:val="24"/>
          <w:lang w:eastAsia="uk-UA"/>
        </w:rPr>
        <w:t xml:space="preserve">GCSEs: </w:t>
      </w:r>
      <w:r w:rsidRPr="005621E8">
        <w:rPr>
          <w:rFonts w:eastAsia="Times New Roman" w:cs="Times New Roman"/>
          <w:shadow w:val="0"/>
          <w:sz w:val="24"/>
          <w:szCs w:val="24"/>
          <w:lang w:eastAsia="uk-UA"/>
        </w:rPr>
        <w:t>The General Certificate of Secondary Education is an academic qualification taken by students aged 14–16 in England, Wales and Northern Ireland. This is the most common qualification for students at this age in the UK. International GCSEs (IGCSEs) are very similar to GCSEs and are a popular option for international students based overseas.</w:t>
      </w:r>
    </w:p>
    <w:p w:rsidR="005621E8" w:rsidRPr="005621E8" w:rsidRDefault="005621E8" w:rsidP="005621E8">
      <w:pPr>
        <w:numPr>
          <w:ilvl w:val="0"/>
          <w:numId w:val="5"/>
        </w:num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b/>
          <w:bCs/>
          <w:shadow w:val="0"/>
          <w:sz w:val="24"/>
          <w:szCs w:val="24"/>
          <w:lang w:eastAsia="uk-UA"/>
        </w:rPr>
        <w:t xml:space="preserve">International Baccalaureate Middle Years programme: </w:t>
      </w:r>
      <w:r w:rsidRPr="005621E8">
        <w:rPr>
          <w:rFonts w:eastAsia="Times New Roman" w:cs="Times New Roman"/>
          <w:shadow w:val="0"/>
          <w:sz w:val="24"/>
          <w:szCs w:val="24"/>
          <w:lang w:eastAsia="uk-UA"/>
        </w:rPr>
        <w:t>The International Baccalaureate (IB) is available at an increasing number of schools in the UK. Students study languages, humanities, sciences, mathematics, arts, physical education and technology, usually in preparation for the main two-year IB programme.</w:t>
      </w:r>
    </w:p>
    <w:p w:rsidR="005621E8" w:rsidRPr="005621E8" w:rsidRDefault="005621E8" w:rsidP="005621E8">
      <w:pPr>
        <w:numPr>
          <w:ilvl w:val="0"/>
          <w:numId w:val="5"/>
        </w:num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b/>
          <w:bCs/>
          <w:shadow w:val="0"/>
          <w:sz w:val="24"/>
          <w:szCs w:val="24"/>
          <w:lang w:eastAsia="uk-UA"/>
        </w:rPr>
        <w:t xml:space="preserve">Standard grades and Intermediates (Scottish qualifications): </w:t>
      </w:r>
      <w:r w:rsidRPr="005621E8">
        <w:rPr>
          <w:rFonts w:eastAsia="Times New Roman" w:cs="Times New Roman"/>
          <w:shadow w:val="0"/>
          <w:sz w:val="24"/>
          <w:szCs w:val="24"/>
          <w:lang w:eastAsia="uk-UA"/>
        </w:rPr>
        <w:t>Standard Grades are generally taken over two years of study, in the third and fourth year of secondary school, with an exam at the end of the fourth year. There are three levels of study: credit, general and foundation. Exams are usually taken at two levels – credit and general, or general and foundation. Intermediate 1 and 2 are designed for students who have passed Standard Grades at general or foundation level, and for any student wishing to take up a new subject at school or college.</w:t>
      </w:r>
    </w:p>
    <w:p w:rsidR="005621E8" w:rsidRPr="005621E8" w:rsidRDefault="005621E8" w:rsidP="005621E8">
      <w:p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shadow w:val="0"/>
          <w:sz w:val="24"/>
          <w:szCs w:val="24"/>
          <w:lang w:eastAsia="uk-UA"/>
        </w:rPr>
        <w:t>These qualifications usually require a mix of exams and coursework. Most students take a number of subjects – for example, a student taking their GCSEs might study between 7 and 10 subjects including maths, English literature, English language, physics, chemistry, biology, information technology, geography and history.</w:t>
      </w:r>
    </w:p>
    <w:p w:rsidR="005621E8" w:rsidRPr="005621E8" w:rsidRDefault="005621E8" w:rsidP="005621E8">
      <w:p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shadow w:val="0"/>
          <w:sz w:val="24"/>
          <w:szCs w:val="24"/>
          <w:lang w:eastAsia="uk-UA"/>
        </w:rPr>
        <w:t xml:space="preserve">All of these qualifications are highly regarded by universities, colleges and employers in the UK and around the world. The aim is to give pupils a good grounding in a variety of subjects, to help prepare them for </w:t>
      </w:r>
      <w:hyperlink r:id="rId15" w:history="1">
        <w:r w:rsidRPr="005621E8">
          <w:rPr>
            <w:rFonts w:eastAsia="Times New Roman" w:cs="Times New Roman"/>
            <w:shadow w:val="0"/>
            <w:sz w:val="24"/>
            <w:szCs w:val="24"/>
            <w:lang w:eastAsia="uk-UA"/>
          </w:rPr>
          <w:t>further education</w:t>
        </w:r>
      </w:hyperlink>
      <w:r w:rsidRPr="005621E8">
        <w:rPr>
          <w:rFonts w:eastAsia="Times New Roman" w:cs="Times New Roman"/>
          <w:shadow w:val="0"/>
          <w:sz w:val="24"/>
          <w:szCs w:val="24"/>
          <w:lang w:eastAsia="uk-UA"/>
        </w:rPr>
        <w:t xml:space="preserve"> or for a career.</w:t>
      </w:r>
    </w:p>
    <w:p w:rsidR="005621E8" w:rsidRPr="005621E8" w:rsidRDefault="005621E8" w:rsidP="005621E8">
      <w:pPr>
        <w:spacing w:before="100" w:beforeAutospacing="1" w:after="100" w:afterAutospacing="1" w:line="240" w:lineRule="auto"/>
        <w:outlineLvl w:val="2"/>
        <w:rPr>
          <w:rFonts w:eastAsia="Times New Roman" w:cs="Times New Roman"/>
          <w:b/>
          <w:bCs/>
          <w:shadow w:val="0"/>
          <w:sz w:val="27"/>
          <w:szCs w:val="27"/>
          <w:lang w:eastAsia="uk-UA"/>
        </w:rPr>
      </w:pPr>
      <w:r w:rsidRPr="005621E8">
        <w:rPr>
          <w:rFonts w:eastAsia="Times New Roman" w:cs="Times New Roman"/>
          <w:b/>
          <w:bCs/>
          <w:shadow w:val="0"/>
          <w:sz w:val="27"/>
          <w:szCs w:val="27"/>
          <w:lang w:eastAsia="uk-UA"/>
        </w:rPr>
        <w:t>The school curriculum</w:t>
      </w:r>
    </w:p>
    <w:p w:rsidR="005621E8" w:rsidRPr="005621E8" w:rsidRDefault="005621E8" w:rsidP="005621E8">
      <w:p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shadow w:val="0"/>
          <w:sz w:val="24"/>
          <w:szCs w:val="24"/>
          <w:lang w:eastAsia="uk-UA"/>
        </w:rPr>
        <w:t xml:space="preserve">Most state schools in England follow the </w:t>
      </w:r>
      <w:hyperlink r:id="rId16" w:tgtFrame="_blank" w:history="1">
        <w:r w:rsidRPr="005621E8">
          <w:rPr>
            <w:rFonts w:eastAsia="Times New Roman" w:cs="Times New Roman"/>
            <w:shadow w:val="0"/>
            <w:sz w:val="24"/>
            <w:szCs w:val="24"/>
            <w:lang w:eastAsia="uk-UA"/>
          </w:rPr>
          <w:t>National Curriculum</w:t>
        </w:r>
      </w:hyperlink>
      <w:r w:rsidRPr="005621E8">
        <w:rPr>
          <w:rFonts w:eastAsia="Times New Roman" w:cs="Times New Roman"/>
          <w:shadow w:val="0"/>
          <w:sz w:val="24"/>
          <w:szCs w:val="24"/>
          <w:lang w:eastAsia="uk-UA"/>
        </w:rPr>
        <w:t xml:space="preserve">. In Scotland, schools follow the </w:t>
      </w:r>
      <w:hyperlink r:id="rId17" w:tgtFrame="_blank" w:history="1">
        <w:r w:rsidRPr="005621E8">
          <w:rPr>
            <w:rFonts w:eastAsia="Times New Roman" w:cs="Times New Roman"/>
            <w:shadow w:val="0"/>
            <w:sz w:val="24"/>
            <w:szCs w:val="24"/>
            <w:lang w:eastAsia="uk-UA"/>
          </w:rPr>
          <w:t>Curriculum for Excellence</w:t>
        </w:r>
      </w:hyperlink>
      <w:r w:rsidRPr="005621E8">
        <w:rPr>
          <w:rFonts w:eastAsia="Times New Roman" w:cs="Times New Roman"/>
          <w:shadow w:val="0"/>
          <w:sz w:val="24"/>
          <w:szCs w:val="24"/>
          <w:lang w:eastAsia="uk-UA"/>
        </w:rPr>
        <w:t xml:space="preserve">. In Northern Ireland, schools follow the </w:t>
      </w:r>
      <w:hyperlink r:id="rId18" w:tgtFrame="_blank" w:history="1">
        <w:r w:rsidRPr="005621E8">
          <w:rPr>
            <w:rFonts w:eastAsia="Times New Roman" w:cs="Times New Roman"/>
            <w:shadow w:val="0"/>
            <w:sz w:val="24"/>
            <w:szCs w:val="24"/>
            <w:lang w:eastAsia="uk-UA"/>
          </w:rPr>
          <w:t>Northern Ireland Curriculum</w:t>
        </w:r>
      </w:hyperlink>
      <w:r w:rsidRPr="005621E8">
        <w:rPr>
          <w:rFonts w:eastAsia="Times New Roman" w:cs="Times New Roman"/>
          <w:shadow w:val="0"/>
          <w:sz w:val="24"/>
          <w:szCs w:val="24"/>
          <w:lang w:eastAsia="uk-UA"/>
        </w:rPr>
        <w:t xml:space="preserve">. In Wales, schools follow the </w:t>
      </w:r>
      <w:hyperlink r:id="rId19" w:tgtFrame="_blank" w:history="1">
        <w:r w:rsidRPr="005621E8">
          <w:rPr>
            <w:rFonts w:eastAsia="Times New Roman" w:cs="Times New Roman"/>
            <w:shadow w:val="0"/>
            <w:sz w:val="24"/>
            <w:szCs w:val="24"/>
            <w:lang w:eastAsia="uk-UA"/>
          </w:rPr>
          <w:t>National Curriculum for Wales</w:t>
        </w:r>
      </w:hyperlink>
      <w:r w:rsidRPr="005621E8">
        <w:rPr>
          <w:rFonts w:eastAsia="Times New Roman" w:cs="Times New Roman"/>
          <w:shadow w:val="0"/>
          <w:sz w:val="24"/>
          <w:szCs w:val="24"/>
          <w:lang w:eastAsia="uk-UA"/>
        </w:rPr>
        <w:t>.</w:t>
      </w:r>
    </w:p>
    <w:p w:rsidR="005621E8" w:rsidRPr="005621E8" w:rsidRDefault="005621E8" w:rsidP="005621E8">
      <w:p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shadow w:val="0"/>
          <w:sz w:val="24"/>
          <w:szCs w:val="24"/>
          <w:lang w:eastAsia="uk-UA"/>
        </w:rPr>
        <w:t>These curriculums are set by the government to specify what subjects are taught and the standards children should reach, to ensure that pupils receive a good education in a broad range of subjects.</w:t>
      </w:r>
    </w:p>
    <w:p w:rsidR="005621E8" w:rsidRPr="005621E8" w:rsidRDefault="005621E8" w:rsidP="005621E8">
      <w:pPr>
        <w:spacing w:before="100" w:beforeAutospacing="1" w:after="100" w:afterAutospacing="1" w:line="240" w:lineRule="auto"/>
        <w:rPr>
          <w:rFonts w:eastAsia="Times New Roman" w:cs="Times New Roman"/>
          <w:shadow w:val="0"/>
          <w:sz w:val="24"/>
          <w:szCs w:val="24"/>
          <w:lang w:eastAsia="uk-UA"/>
        </w:rPr>
      </w:pPr>
      <w:r w:rsidRPr="005621E8">
        <w:rPr>
          <w:rFonts w:eastAsia="Times New Roman" w:cs="Times New Roman"/>
          <w:shadow w:val="0"/>
          <w:sz w:val="24"/>
          <w:szCs w:val="24"/>
          <w:lang w:eastAsia="uk-UA"/>
        </w:rPr>
        <w:t>Independent schools are not obliged to follow a government curriculum, but many do voluntarily. Schools that do not follow the National Curriculum generally offer a broad range of subjects too.</w:t>
      </w:r>
    </w:p>
    <w:sectPr w:rsidR="005621E8" w:rsidRPr="005621E8" w:rsidSect="008117C0">
      <w:pgSz w:w="11907" w:h="16840" w:code="9"/>
      <w:pgMar w:top="397" w:right="516" w:bottom="397" w:left="3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D17B4"/>
    <w:multiLevelType w:val="multilevel"/>
    <w:tmpl w:val="0FBC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827E57"/>
    <w:multiLevelType w:val="multilevel"/>
    <w:tmpl w:val="32EE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E605FA"/>
    <w:multiLevelType w:val="multilevel"/>
    <w:tmpl w:val="D566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EA6980"/>
    <w:multiLevelType w:val="multilevel"/>
    <w:tmpl w:val="4FD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2B5A47"/>
    <w:multiLevelType w:val="multilevel"/>
    <w:tmpl w:val="2578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B811D4"/>
    <w:multiLevelType w:val="multilevel"/>
    <w:tmpl w:val="6AB6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584E08"/>
    <w:multiLevelType w:val="multilevel"/>
    <w:tmpl w:val="7718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08"/>
  <w:hyphenationZone w:val="425"/>
  <w:drawingGridHorizontalSpacing w:val="110"/>
  <w:displayHorizontalDrawingGridEvery w:val="0"/>
  <w:displayVerticalDrawingGridEvery w:val="2"/>
  <w:characterSpacingControl w:val="doNotCompress"/>
  <w:compat/>
  <w:rsids>
    <w:rsidRoot w:val="005621E8"/>
    <w:rsid w:val="00211799"/>
    <w:rsid w:val="0034361A"/>
    <w:rsid w:val="00417B35"/>
    <w:rsid w:val="00433FFD"/>
    <w:rsid w:val="005621E8"/>
    <w:rsid w:val="006773E6"/>
    <w:rsid w:val="008117C0"/>
    <w:rsid w:val="008974D0"/>
    <w:rsid w:val="00E44235"/>
    <w:rsid w:val="00F75A7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hadow/>
        <w:color w:val="404040" w:themeColor="text1" w:themeTint="BF"/>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4D0"/>
  </w:style>
  <w:style w:type="paragraph" w:styleId="1">
    <w:name w:val="heading 1"/>
    <w:basedOn w:val="a"/>
    <w:link w:val="10"/>
    <w:uiPriority w:val="9"/>
    <w:qFormat/>
    <w:rsid w:val="005621E8"/>
    <w:pPr>
      <w:spacing w:before="100" w:beforeAutospacing="1" w:after="100" w:afterAutospacing="1" w:line="240" w:lineRule="auto"/>
      <w:outlineLvl w:val="0"/>
    </w:pPr>
    <w:rPr>
      <w:rFonts w:eastAsia="Times New Roman" w:cs="Times New Roman"/>
      <w:b/>
      <w:bCs/>
      <w:shadow w:val="0"/>
      <w:color w:val="auto"/>
      <w:kern w:val="36"/>
      <w:sz w:val="48"/>
      <w:szCs w:val="48"/>
      <w:lang w:eastAsia="uk-UA"/>
    </w:rPr>
  </w:style>
  <w:style w:type="paragraph" w:styleId="3">
    <w:name w:val="heading 3"/>
    <w:basedOn w:val="a"/>
    <w:link w:val="30"/>
    <w:uiPriority w:val="9"/>
    <w:qFormat/>
    <w:rsid w:val="005621E8"/>
    <w:pPr>
      <w:spacing w:before="100" w:beforeAutospacing="1" w:after="100" w:afterAutospacing="1" w:line="240" w:lineRule="auto"/>
      <w:outlineLvl w:val="2"/>
    </w:pPr>
    <w:rPr>
      <w:rFonts w:eastAsia="Times New Roman" w:cs="Times New Roman"/>
      <w:b/>
      <w:bCs/>
      <w:shadow w:val="0"/>
      <w:color w:val="auto"/>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21E8"/>
    <w:rPr>
      <w:rFonts w:eastAsia="Times New Roman" w:cs="Times New Roman"/>
      <w:b/>
      <w:bCs/>
      <w:shadow w:val="0"/>
      <w:color w:val="auto"/>
      <w:kern w:val="36"/>
      <w:sz w:val="48"/>
      <w:szCs w:val="48"/>
      <w:lang w:eastAsia="uk-UA"/>
    </w:rPr>
  </w:style>
  <w:style w:type="character" w:customStyle="1" w:styleId="30">
    <w:name w:val="Заголовок 3 Знак"/>
    <w:basedOn w:val="a0"/>
    <w:link w:val="3"/>
    <w:uiPriority w:val="9"/>
    <w:rsid w:val="005621E8"/>
    <w:rPr>
      <w:rFonts w:eastAsia="Times New Roman" w:cs="Times New Roman"/>
      <w:b/>
      <w:bCs/>
      <w:shadow w:val="0"/>
      <w:color w:val="auto"/>
      <w:sz w:val="27"/>
      <w:szCs w:val="27"/>
      <w:lang w:eastAsia="uk-UA"/>
    </w:rPr>
  </w:style>
  <w:style w:type="character" w:styleId="a3">
    <w:name w:val="Hyperlink"/>
    <w:basedOn w:val="a0"/>
    <w:uiPriority w:val="99"/>
    <w:semiHidden/>
    <w:unhideWhenUsed/>
    <w:rsid w:val="005621E8"/>
    <w:rPr>
      <w:color w:val="0000FF"/>
      <w:u w:val="single"/>
    </w:rPr>
  </w:style>
  <w:style w:type="paragraph" w:styleId="a4">
    <w:name w:val="Normal (Web)"/>
    <w:basedOn w:val="a"/>
    <w:uiPriority w:val="99"/>
    <w:unhideWhenUsed/>
    <w:rsid w:val="005621E8"/>
    <w:pPr>
      <w:spacing w:before="100" w:beforeAutospacing="1" w:after="100" w:afterAutospacing="1" w:line="240" w:lineRule="auto"/>
    </w:pPr>
    <w:rPr>
      <w:rFonts w:eastAsia="Times New Roman" w:cs="Times New Roman"/>
      <w:shadow w:val="0"/>
      <w:color w:val="auto"/>
      <w:sz w:val="24"/>
      <w:szCs w:val="24"/>
      <w:lang w:eastAsia="uk-UA"/>
    </w:rPr>
  </w:style>
  <w:style w:type="character" w:styleId="a5">
    <w:name w:val="Strong"/>
    <w:basedOn w:val="a0"/>
    <w:uiPriority w:val="22"/>
    <w:qFormat/>
    <w:rsid w:val="005621E8"/>
    <w:rPr>
      <w:b/>
      <w:bCs/>
    </w:rPr>
  </w:style>
  <w:style w:type="character" w:styleId="a6">
    <w:name w:val="Emphasis"/>
    <w:basedOn w:val="a0"/>
    <w:uiPriority w:val="20"/>
    <w:qFormat/>
    <w:rsid w:val="005621E8"/>
    <w:rPr>
      <w:i/>
      <w:iCs/>
    </w:rPr>
  </w:style>
  <w:style w:type="paragraph" w:styleId="a7">
    <w:name w:val="Balloon Text"/>
    <w:basedOn w:val="a"/>
    <w:link w:val="a8"/>
    <w:uiPriority w:val="99"/>
    <w:semiHidden/>
    <w:unhideWhenUsed/>
    <w:rsid w:val="005621E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621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2698292">
      <w:bodyDiv w:val="1"/>
      <w:marLeft w:val="0"/>
      <w:marRight w:val="0"/>
      <w:marTop w:val="0"/>
      <w:marBottom w:val="0"/>
      <w:divBdr>
        <w:top w:val="none" w:sz="0" w:space="0" w:color="auto"/>
        <w:left w:val="none" w:sz="0" w:space="0" w:color="auto"/>
        <w:bottom w:val="none" w:sz="0" w:space="0" w:color="auto"/>
        <w:right w:val="none" w:sz="0" w:space="0" w:color="auto"/>
      </w:divBdr>
      <w:divsChild>
        <w:div w:id="1391267468">
          <w:marLeft w:val="0"/>
          <w:marRight w:val="0"/>
          <w:marTop w:val="0"/>
          <w:marBottom w:val="0"/>
          <w:divBdr>
            <w:top w:val="none" w:sz="0" w:space="0" w:color="auto"/>
            <w:left w:val="none" w:sz="0" w:space="0" w:color="auto"/>
            <w:bottom w:val="none" w:sz="0" w:space="0" w:color="auto"/>
            <w:right w:val="none" w:sz="0" w:space="0" w:color="auto"/>
          </w:divBdr>
        </w:div>
        <w:div w:id="465199874">
          <w:marLeft w:val="0"/>
          <w:marRight w:val="0"/>
          <w:marTop w:val="0"/>
          <w:marBottom w:val="0"/>
          <w:divBdr>
            <w:top w:val="none" w:sz="0" w:space="0" w:color="auto"/>
            <w:left w:val="none" w:sz="0" w:space="0" w:color="auto"/>
            <w:bottom w:val="none" w:sz="0" w:space="0" w:color="auto"/>
            <w:right w:val="none" w:sz="0" w:space="0" w:color="auto"/>
          </w:divBdr>
        </w:div>
        <w:div w:id="675613675">
          <w:marLeft w:val="0"/>
          <w:marRight w:val="0"/>
          <w:marTop w:val="0"/>
          <w:marBottom w:val="0"/>
          <w:divBdr>
            <w:top w:val="none" w:sz="0" w:space="0" w:color="auto"/>
            <w:left w:val="none" w:sz="0" w:space="0" w:color="auto"/>
            <w:bottom w:val="none" w:sz="0" w:space="0" w:color="auto"/>
            <w:right w:val="none" w:sz="0" w:space="0" w:color="auto"/>
          </w:divBdr>
          <w:divsChild>
            <w:div w:id="9032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cationuk.org/global/articles/scholarships-financial-support/" TargetMode="External"/><Relationship Id="rId13" Type="http://schemas.openxmlformats.org/officeDocument/2006/relationships/hyperlink" Target="http://www.educationotherwise.net/" TargetMode="External"/><Relationship Id="rId18" Type="http://schemas.openxmlformats.org/officeDocument/2006/relationships/hyperlink" Target="http://www.nicurriculum.org.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educationuk.org/global/sub/learn-english/" TargetMode="External"/><Relationship Id="rId12" Type="http://schemas.openxmlformats.org/officeDocument/2006/relationships/hyperlink" Target="http://wales.gov.uk/topics/educationandskills/?lang=en" TargetMode="External"/><Relationship Id="rId17" Type="http://schemas.openxmlformats.org/officeDocument/2006/relationships/hyperlink" Target="http://www.educationscotland.gov.uk/thecurriculum/" TargetMode="External"/><Relationship Id="rId2" Type="http://schemas.openxmlformats.org/officeDocument/2006/relationships/styles" Target="styles.xml"/><Relationship Id="rId16" Type="http://schemas.openxmlformats.org/officeDocument/2006/relationships/hyperlink" Target="https://www.gov.uk/national-curriculu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ducationuk.org/global/articles/disabilities/" TargetMode="External"/><Relationship Id="rId11" Type="http://schemas.openxmlformats.org/officeDocument/2006/relationships/hyperlink" Target="http://www.scotland.gov.uk/Topics/Education" TargetMode="External"/><Relationship Id="rId5" Type="http://schemas.openxmlformats.org/officeDocument/2006/relationships/hyperlink" Target="http://www.educationuk.org/global/articles/boarding-schools-introduction/" TargetMode="External"/><Relationship Id="rId15" Type="http://schemas.openxmlformats.org/officeDocument/2006/relationships/hyperlink" Target="http://www.educationuk.org/global/sub/further-education/" TargetMode="External"/><Relationship Id="rId10" Type="http://schemas.openxmlformats.org/officeDocument/2006/relationships/hyperlink" Target="http://www.deni.gov.uk/" TargetMode="External"/><Relationship Id="rId19" Type="http://schemas.openxmlformats.org/officeDocument/2006/relationships/hyperlink" Target="http://wales.gov.uk/topics/educationandskills/schoolshome/curriculuminwales/arevisedcurriculumforwales/?lang=en" TargetMode="External"/><Relationship Id="rId4" Type="http://schemas.openxmlformats.org/officeDocument/2006/relationships/webSettings" Target="webSettings.xml"/><Relationship Id="rId9" Type="http://schemas.openxmlformats.org/officeDocument/2006/relationships/hyperlink" Target="http://www.education.gov.uk/" TargetMode="External"/><Relationship Id="rId14" Type="http://schemas.openxmlformats.org/officeDocument/2006/relationships/hyperlink" Target="http://www.adviceguide.org.uk/england/education_e.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4537</Words>
  <Characters>2587</Characters>
  <Application>Microsoft Office Word</Application>
  <DocSecurity>0</DocSecurity>
  <Lines>21</Lines>
  <Paragraphs>14</Paragraphs>
  <ScaleCrop>false</ScaleCrop>
  <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1</cp:revision>
  <dcterms:created xsi:type="dcterms:W3CDTF">2016-04-26T19:08:00Z</dcterms:created>
  <dcterms:modified xsi:type="dcterms:W3CDTF">2016-04-26T19:12:00Z</dcterms:modified>
</cp:coreProperties>
</file>